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66C8" w:rsidRPr="006B66C8" w14:paraId="4C059D45" w14:textId="77777777" w:rsidTr="00577BBE">
        <w:tc>
          <w:tcPr>
            <w:tcW w:w="8494" w:type="dxa"/>
            <w:shd w:val="clear" w:color="auto" w:fill="DAEEF3" w:themeFill="accent5" w:themeFillTint="33"/>
          </w:tcPr>
          <w:p w14:paraId="18DC1E50" w14:textId="77777777" w:rsidR="00577BBE" w:rsidRDefault="00577BBE" w:rsidP="006B66C8">
            <w:pPr>
              <w:spacing w:before="100" w:beforeAutospacing="1" w:after="100" w:afterAutospacing="1" w:line="23" w:lineRule="atLeast"/>
              <w:jc w:val="center"/>
              <w:rPr>
                <w:rFonts w:ascii="Arial" w:hAnsi="Arial" w:cs="Arial"/>
                <w:b/>
              </w:rPr>
            </w:pPr>
          </w:p>
          <w:p w14:paraId="4C059D43" w14:textId="4EF56022" w:rsidR="006654B7" w:rsidRPr="006B66C8" w:rsidRDefault="0095235D" w:rsidP="006B66C8">
            <w:pPr>
              <w:spacing w:before="100" w:beforeAutospacing="1" w:after="100" w:afterAutospacing="1" w:line="23" w:lineRule="atLeast"/>
              <w:jc w:val="center"/>
              <w:rPr>
                <w:rFonts w:ascii="Arial" w:hAnsi="Arial" w:cs="Arial"/>
                <w:b/>
              </w:rPr>
            </w:pPr>
            <w:r w:rsidRPr="0095235D">
              <w:rPr>
                <w:rFonts w:ascii="Arial" w:hAnsi="Arial" w:cs="Arial"/>
                <w:b/>
              </w:rPr>
              <w:t>14 URTETIK BEHERAKO SEME-ALABAK ZAINTZEKO LANGILEAK KONTRATATZEKO LAGUNTZAK</w:t>
            </w:r>
            <w:r w:rsidRPr="00577BBE">
              <w:rPr>
                <w:rFonts w:ascii="Arial" w:hAnsi="Arial" w:cs="Arial"/>
                <w:b/>
              </w:rPr>
              <w:t xml:space="preserve"> ARAUTZE</w:t>
            </w:r>
            <w:r>
              <w:rPr>
                <w:rFonts w:ascii="Arial" w:hAnsi="Arial" w:cs="Arial"/>
                <w:b/>
              </w:rPr>
              <w:t xml:space="preserve">KO </w:t>
            </w:r>
            <w:r w:rsidRPr="006B66C8">
              <w:rPr>
                <w:rFonts w:ascii="Arial" w:hAnsi="Arial" w:cs="Arial"/>
                <w:b/>
              </w:rPr>
              <w:t>DEKRETU</w:t>
            </w:r>
            <w:r>
              <w:rPr>
                <w:rFonts w:ascii="Arial" w:hAnsi="Arial" w:cs="Arial"/>
                <w:b/>
              </w:rPr>
              <w:t>-</w:t>
            </w:r>
            <w:r w:rsidRPr="006B66C8">
              <w:rPr>
                <w:rFonts w:ascii="Arial" w:hAnsi="Arial" w:cs="Arial"/>
                <w:b/>
              </w:rPr>
              <w:t>PROIEKTUA EGIN AURREKO KONTSULTA PUBLIKOA.</w:t>
            </w:r>
          </w:p>
          <w:p w14:paraId="4C059D44" w14:textId="77777777" w:rsidR="006654B7" w:rsidRPr="0095235D" w:rsidRDefault="006654B7" w:rsidP="00317A03">
            <w:pPr>
              <w:pStyle w:val="Default"/>
              <w:spacing w:before="100" w:beforeAutospacing="1" w:after="100" w:afterAutospacing="1" w:line="23" w:lineRule="atLeas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4C059D48" w14:textId="588A6E09" w:rsidR="006779F4" w:rsidRPr="006B66C8" w:rsidRDefault="00F109C3" w:rsidP="00317A03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B66C8">
        <w:rPr>
          <w:rFonts w:ascii="Arial" w:hAnsi="Arial" w:cs="Arial"/>
          <w:color w:val="auto"/>
          <w:sz w:val="20"/>
          <w:szCs w:val="20"/>
        </w:rPr>
        <w:t>Administrazio Publikoen Administrazio Prozedura Erkideari buruzko urriaren 1eko 39/2015 Legearen 133.</w:t>
      </w:r>
      <w:r w:rsidR="00317A03" w:rsidRPr="006B66C8">
        <w:rPr>
          <w:rFonts w:ascii="Arial" w:hAnsi="Arial" w:cs="Arial"/>
          <w:color w:val="auto"/>
          <w:sz w:val="20"/>
          <w:szCs w:val="20"/>
        </w:rPr>
        <w:t>1</w:t>
      </w:r>
      <w:r w:rsidRPr="006B66C8">
        <w:rPr>
          <w:rFonts w:ascii="Arial" w:hAnsi="Arial" w:cs="Arial"/>
          <w:color w:val="auto"/>
          <w:sz w:val="20"/>
          <w:szCs w:val="20"/>
        </w:rPr>
        <w:t xml:space="preserve"> artikuluan ezarritakoa betez, aldez aurreko kontsulta egiten da prestatuko den arauak uki ditzakeen pertsonen eta ordezkaritza handiena duten erakundeen iritzia ezagutzeko honako honi buruz: </w:t>
      </w:r>
    </w:p>
    <w:p w14:paraId="4C059D4A" w14:textId="77777777" w:rsidR="006779F4" w:rsidRPr="006B66C8" w:rsidRDefault="006779F4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B66C8">
        <w:rPr>
          <w:rFonts w:ascii="Arial" w:hAnsi="Arial" w:cs="Arial"/>
          <w:color w:val="auto"/>
          <w:sz w:val="20"/>
          <w:szCs w:val="20"/>
        </w:rPr>
        <w:t xml:space="preserve">• Ekimenaren bidez konpondu nahi diren arazoak. </w:t>
      </w:r>
    </w:p>
    <w:p w14:paraId="4C059D4B" w14:textId="77777777" w:rsidR="006779F4" w:rsidRPr="006B66C8" w:rsidRDefault="006779F4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B66C8">
        <w:rPr>
          <w:rFonts w:ascii="Arial" w:hAnsi="Arial" w:cs="Arial"/>
          <w:color w:val="auto"/>
          <w:sz w:val="20"/>
          <w:szCs w:val="20"/>
        </w:rPr>
        <w:t xml:space="preserve">• Ekimena onartzeko premia eta aukera. </w:t>
      </w:r>
    </w:p>
    <w:p w14:paraId="4C059D4C" w14:textId="77777777" w:rsidR="006779F4" w:rsidRPr="006B66C8" w:rsidRDefault="00DA72A6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B66C8">
        <w:rPr>
          <w:rFonts w:ascii="Arial" w:hAnsi="Arial" w:cs="Arial"/>
          <w:color w:val="auto"/>
          <w:sz w:val="20"/>
          <w:szCs w:val="20"/>
        </w:rPr>
        <w:t xml:space="preserve">• Arauaren helburua. </w:t>
      </w:r>
    </w:p>
    <w:p w14:paraId="4C059D4D" w14:textId="2BC9051B" w:rsidR="006779F4" w:rsidRPr="00577BBE" w:rsidRDefault="006779F4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hAnsi="Arial" w:cs="Arial"/>
          <w:color w:val="auto"/>
          <w:sz w:val="20"/>
          <w:szCs w:val="20"/>
        </w:rPr>
      </w:pPr>
      <w:r w:rsidRPr="006B66C8">
        <w:rPr>
          <w:rFonts w:ascii="Arial" w:hAnsi="Arial" w:cs="Arial"/>
          <w:color w:val="auto"/>
          <w:sz w:val="20"/>
          <w:szCs w:val="20"/>
        </w:rPr>
        <w:t>• Bestelako aukera posibleak, arauzkoak eta ez-arauzkoak</w:t>
      </w:r>
      <w:r w:rsidRPr="00577BBE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9D59B86" w14:textId="77777777" w:rsidR="00577BBE" w:rsidRPr="00577BBE" w:rsidRDefault="00577BBE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</w:p>
    <w:tbl>
      <w:tblPr>
        <w:tblStyle w:val="Tablaconcuadrcula"/>
        <w:tblW w:w="8416" w:type="dxa"/>
        <w:tblInd w:w="108" w:type="dxa"/>
        <w:tblLook w:val="04A0" w:firstRow="1" w:lastRow="0" w:firstColumn="1" w:lastColumn="0" w:noHBand="0" w:noVBand="1"/>
      </w:tblPr>
      <w:tblGrid>
        <w:gridCol w:w="2100"/>
        <w:gridCol w:w="6316"/>
      </w:tblGrid>
      <w:tr w:rsidR="00577BBE" w:rsidRPr="00577BBE" w14:paraId="4C059D54" w14:textId="77777777" w:rsidTr="00554FC2">
        <w:trPr>
          <w:trHeight w:val="143"/>
        </w:trPr>
        <w:tc>
          <w:tcPr>
            <w:tcW w:w="2100" w:type="dxa"/>
            <w:shd w:val="clear" w:color="auto" w:fill="DAEEF3" w:themeFill="accent5" w:themeFillTint="33"/>
          </w:tcPr>
          <w:p w14:paraId="1D28BB36" w14:textId="2F99DBC7" w:rsidR="00D050FB" w:rsidRPr="00577BBE" w:rsidRDefault="00D050FB" w:rsidP="00D050FB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7BBE">
              <w:rPr>
                <w:rFonts w:ascii="Arial" w:hAnsi="Arial" w:cs="Arial"/>
                <w:b/>
                <w:color w:val="auto"/>
                <w:sz w:val="20"/>
                <w:szCs w:val="20"/>
              </w:rPr>
              <w:t>Ekimenaren bidez k</w:t>
            </w:r>
            <w:r w:rsidR="006654B7" w:rsidRPr="00577BBE">
              <w:rPr>
                <w:rFonts w:ascii="Arial" w:hAnsi="Arial" w:cs="Arial"/>
                <w:b/>
                <w:color w:val="auto"/>
                <w:sz w:val="20"/>
                <w:szCs w:val="20"/>
              </w:rPr>
              <w:t>onpondu nahi diren arazoak</w:t>
            </w:r>
          </w:p>
          <w:p w14:paraId="4C059D52" w14:textId="118101A4" w:rsidR="006654B7" w:rsidRPr="00577BBE" w:rsidRDefault="006654B7" w:rsidP="00D050F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316" w:type="dxa"/>
            <w:shd w:val="clear" w:color="auto" w:fill="D6E3BC" w:themeFill="accent3" w:themeFillTint="66"/>
          </w:tcPr>
          <w:p w14:paraId="19A800A2" w14:textId="77777777" w:rsidR="0095235D" w:rsidRPr="0095235D" w:rsidRDefault="0095235D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Dekretu-proiektu honen helburua da 14 urtetik beherako seme-alabak zaintzeko langileak kontratatzeak euskal familientzat dakarren kostu ekonomikoari laguntzea.</w:t>
            </w:r>
          </w:p>
          <w:p w14:paraId="3D5D5003" w14:textId="34397A1C" w:rsidR="00D050FB" w:rsidRPr="0095235D" w:rsidRDefault="00D050FB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</w:p>
          <w:p w14:paraId="4C059D53" w14:textId="085B9B31" w:rsidR="00554FC2" w:rsidRPr="00577BBE" w:rsidRDefault="00554FC2" w:rsidP="00D050FB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77BBE" w:rsidRPr="00577BBE" w14:paraId="4C059D58" w14:textId="77777777" w:rsidTr="00D050FB">
        <w:trPr>
          <w:trHeight w:val="785"/>
        </w:trPr>
        <w:tc>
          <w:tcPr>
            <w:tcW w:w="2100" w:type="dxa"/>
            <w:shd w:val="clear" w:color="auto" w:fill="DAEEF3" w:themeFill="accent5" w:themeFillTint="33"/>
          </w:tcPr>
          <w:p w14:paraId="389583B3" w14:textId="77777777" w:rsidR="006654B7" w:rsidRPr="00577BBE" w:rsidRDefault="006654B7" w:rsidP="00D050FB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7BBE">
              <w:rPr>
                <w:rFonts w:ascii="Arial" w:hAnsi="Arial" w:cs="Arial"/>
                <w:b/>
                <w:color w:val="auto"/>
                <w:sz w:val="20"/>
                <w:szCs w:val="20"/>
              </w:rPr>
              <w:t>Ekimena onartzeko premia eta aukera.</w:t>
            </w:r>
          </w:p>
          <w:p w14:paraId="4C059D55" w14:textId="2A41C7AA" w:rsidR="00D050FB" w:rsidRPr="00577BBE" w:rsidRDefault="00D050FB" w:rsidP="00D050F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316" w:type="dxa"/>
            <w:shd w:val="clear" w:color="auto" w:fill="D6E3BC" w:themeFill="accent3" w:themeFillTint="66"/>
          </w:tcPr>
          <w:p w14:paraId="3C8179FC" w14:textId="77777777" w:rsidR="0095235D" w:rsidRPr="0095235D" w:rsidRDefault="0095235D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Familiei laguntzeko abenduaren 12ko 13/2008 Legearen II. kapituluak norberaren bizitza, familia eta lana bateragarri egiteko neurriak arautzen ditu; zehazki, 15. artikuluan, seme-alaba adingabeak etxean zaintzeko pertsona bat kontratatzeko </w:t>
            </w:r>
            <w:proofErr w:type="spellStart"/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dirulaguntza</w:t>
            </w:r>
            <w:proofErr w:type="spellEnd"/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aurreikusten</w:t>
            </w:r>
            <w:proofErr w:type="spellEnd"/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 xml:space="preserve"> du.</w:t>
            </w:r>
          </w:p>
          <w:p w14:paraId="4E319A7A" w14:textId="77777777" w:rsidR="0095235D" w:rsidRPr="0095235D" w:rsidRDefault="0095235D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</w:p>
          <w:p w14:paraId="600023AB" w14:textId="77777777" w:rsidR="0095235D" w:rsidRPr="0095235D" w:rsidRDefault="0095235D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Legea garatzeko, familia eta lana bateragarri egiteko laguntzei buruzko urriaren 22ko 164/2019 Dekretuak arautzen ditu, V. kapituluan, 3 urtera arteko seme-alaben zaintzaileak kontratatzeko laguntzak.</w:t>
            </w:r>
          </w:p>
          <w:p w14:paraId="00653FCD" w14:textId="77777777" w:rsidR="0095235D" w:rsidRPr="0095235D" w:rsidRDefault="0095235D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</w:p>
          <w:p w14:paraId="474D456F" w14:textId="77777777" w:rsidR="0095235D" w:rsidRPr="0095235D" w:rsidRDefault="0095235D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Ondoren, COVID-19 osasun-larrialdiak euskal familietan izan zuen eragin ekonomiko eta sozialari premiazko erantzun gisa, Berdintasuneko, Justiziako eta Gizarte Politiketako sailburuaren 2021eko otsailaren 9ko Agindua argitaratu zen. Agindu horren bidez, 2020/2021 ikasturtean 3 eta 14 urte bitarteko seme-alabak zaintzeko langileak kontratatzeko laguntzen deialdia egin zen. Agindu horrek zaintzaileen kontratazioak diruz lagundu zituen 2021eko ekainera arte – egun hori barne –, orduan amaitu baitzen ikasturtea.</w:t>
            </w:r>
          </w:p>
          <w:p w14:paraId="7A6D825F" w14:textId="77777777" w:rsidR="0095235D" w:rsidRPr="0095235D" w:rsidRDefault="0095235D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</w:p>
          <w:p w14:paraId="562F76F0" w14:textId="77777777" w:rsidR="0095235D" w:rsidRPr="0095235D" w:rsidRDefault="0095235D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Dekretu honen bidez, Berdintasun, Justizia eta Gizarte Politiketako Sailak erabaki du 3 eta 14 urte bitarteko seme-alabak zaintzeko laguntza-programari jarraipena eta egonkortasuna ematea, eta 14 urtetik beherako seme-alabak zaintzeko langileak kontratatzeko laguntza guztien erregulazioa bateratzea.</w:t>
            </w:r>
          </w:p>
          <w:p w14:paraId="4C059D57" w14:textId="6D283FC7" w:rsidR="00554FC2" w:rsidRPr="0095235D" w:rsidRDefault="00554FC2" w:rsidP="0095235D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val="es-ES"/>
              </w:rPr>
            </w:pPr>
          </w:p>
        </w:tc>
      </w:tr>
      <w:tr w:rsidR="00577BBE" w:rsidRPr="0095235D" w14:paraId="4C059D5C" w14:textId="77777777" w:rsidTr="00D050FB">
        <w:trPr>
          <w:trHeight w:val="666"/>
        </w:trPr>
        <w:tc>
          <w:tcPr>
            <w:tcW w:w="2100" w:type="dxa"/>
            <w:shd w:val="clear" w:color="auto" w:fill="DAEEF3" w:themeFill="accent5" w:themeFillTint="33"/>
          </w:tcPr>
          <w:p w14:paraId="046CAF23" w14:textId="6902D31A" w:rsidR="006654B7" w:rsidRPr="00577BBE" w:rsidRDefault="00905DA4" w:rsidP="00D050FB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7BB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Arauaren </w:t>
            </w:r>
            <w:r w:rsidR="00780002">
              <w:rPr>
                <w:rFonts w:ascii="Arial" w:hAnsi="Arial" w:cs="Arial"/>
                <w:b/>
                <w:color w:val="auto"/>
                <w:sz w:val="20"/>
                <w:szCs w:val="20"/>
              </w:rPr>
              <w:t>xedea eta helburuak</w:t>
            </w:r>
            <w:r w:rsidR="00D050FB" w:rsidRPr="00577BBE"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</w:p>
          <w:p w14:paraId="4C059D59" w14:textId="37103922" w:rsidR="00D050FB" w:rsidRPr="00577BBE" w:rsidRDefault="00D050FB" w:rsidP="00D050F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16" w:type="dxa"/>
            <w:shd w:val="clear" w:color="auto" w:fill="D6E3BC" w:themeFill="accent3" w:themeFillTint="66"/>
          </w:tcPr>
          <w:p w14:paraId="1EEA0090" w14:textId="77777777" w:rsidR="0095235D" w:rsidRPr="0095235D" w:rsidRDefault="0095235D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Dekretu-proiektu honen helburuak dira gurasoen familia eta lana bateragarri egiten laguntzea, gizonen eta emakumeen arteko berdintasuna sustatzea, eta etxeko bizitza zaintzeko eta mantentzeko kontratatutako langileek egindako lanari balioa ematea.</w:t>
            </w:r>
          </w:p>
          <w:p w14:paraId="4C059D5B" w14:textId="6E30EE71" w:rsidR="004551D9" w:rsidRPr="0095235D" w:rsidRDefault="004551D9" w:rsidP="0095235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</w:p>
        </w:tc>
      </w:tr>
      <w:tr w:rsidR="00577BBE" w:rsidRPr="00577BBE" w14:paraId="4C059D5F" w14:textId="77777777" w:rsidTr="00554FC2">
        <w:trPr>
          <w:trHeight w:val="938"/>
        </w:trPr>
        <w:tc>
          <w:tcPr>
            <w:tcW w:w="2100" w:type="dxa"/>
            <w:shd w:val="clear" w:color="auto" w:fill="DAEEF3" w:themeFill="accent5" w:themeFillTint="33"/>
          </w:tcPr>
          <w:p w14:paraId="5F9C1BDA" w14:textId="77777777" w:rsidR="006654B7" w:rsidRPr="00577BBE" w:rsidRDefault="006654B7" w:rsidP="00D050FB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7BBE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Bestelako aukerak, arautzekoak eta arautzekoak ez direnak</w:t>
            </w:r>
          </w:p>
          <w:p w14:paraId="4C059D5D" w14:textId="70C20DE6" w:rsidR="00905DA4" w:rsidRPr="00577BBE" w:rsidRDefault="00905DA4" w:rsidP="00D050F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316" w:type="dxa"/>
            <w:shd w:val="clear" w:color="auto" w:fill="D6E3BC" w:themeFill="accent3" w:themeFillTint="66"/>
          </w:tcPr>
          <w:p w14:paraId="2649660B" w14:textId="77777777" w:rsidR="0095235D" w:rsidRPr="0095235D" w:rsidRDefault="0095235D" w:rsidP="0095235D">
            <w:pPr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95235D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Aurreko ataletan azaldutako inguruabarrak kontuan hartuta, beharrezkotzat jotzen da dekretu-proiektu hau egitea, ezin baita hauteman bestelako irtenbiderik. </w:t>
            </w:r>
          </w:p>
          <w:p w14:paraId="4C059D5E" w14:textId="7C6C47DA" w:rsidR="004551D9" w:rsidRPr="00577BBE" w:rsidRDefault="004551D9" w:rsidP="0095235D">
            <w:pPr>
              <w:pStyle w:val="Defaul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4C059D6A" w14:textId="77777777" w:rsidR="00865035" w:rsidRPr="00577BBE" w:rsidRDefault="00865035" w:rsidP="00577BBE">
      <w:pPr>
        <w:pStyle w:val="Default"/>
        <w:spacing w:before="100" w:beforeAutospacing="1" w:after="100" w:afterAutospacing="1" w:line="23" w:lineRule="atLeast"/>
        <w:jc w:val="both"/>
        <w:rPr>
          <w:rFonts w:ascii="Arial" w:hAnsi="Arial" w:cs="Arial"/>
          <w:color w:val="auto"/>
          <w:sz w:val="20"/>
          <w:szCs w:val="20"/>
        </w:rPr>
      </w:pPr>
    </w:p>
    <w:sectPr w:rsidR="00865035" w:rsidRPr="00577BBE" w:rsidSect="007B0B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403C1" w14:textId="77777777" w:rsidR="00CB3839" w:rsidRDefault="00CB3839" w:rsidP="0080292C">
      <w:pPr>
        <w:spacing w:after="0" w:line="240" w:lineRule="auto"/>
      </w:pPr>
      <w:r>
        <w:separator/>
      </w:r>
    </w:p>
  </w:endnote>
  <w:endnote w:type="continuationSeparator" w:id="0">
    <w:p w14:paraId="627FD0E6" w14:textId="77777777" w:rsidR="00CB3839" w:rsidRDefault="00CB3839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8375" w14:textId="77777777" w:rsidR="00062269" w:rsidRDefault="000622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972424913"/>
      <w:docPartObj>
        <w:docPartGallery w:val="Page Numbers (Bottom of Page)"/>
        <w:docPartUnique/>
      </w:docPartObj>
    </w:sdtPr>
    <w:sdtEndPr/>
    <w:sdtContent>
      <w:p w14:paraId="369D587E" w14:textId="046934DE" w:rsidR="00B45FE4" w:rsidRDefault="00826CA1" w:rsidP="00554FC2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554FC2">
          <w:rPr>
            <w:rFonts w:ascii="Arial" w:hAnsi="Arial" w:cs="Arial"/>
            <w:sz w:val="16"/>
            <w:szCs w:val="16"/>
          </w:rPr>
          <w:fldChar w:fldCharType="begin"/>
        </w:r>
        <w:r w:rsidRPr="00554FC2">
          <w:rPr>
            <w:rFonts w:ascii="Arial" w:hAnsi="Arial" w:cs="Arial"/>
            <w:sz w:val="16"/>
            <w:szCs w:val="16"/>
          </w:rPr>
          <w:instrText>PAGE   \* MERGEFORMAT</w:instrText>
        </w:r>
        <w:r w:rsidRPr="00554FC2">
          <w:rPr>
            <w:rFonts w:ascii="Arial" w:hAnsi="Arial" w:cs="Arial"/>
            <w:sz w:val="16"/>
            <w:szCs w:val="16"/>
          </w:rPr>
          <w:fldChar w:fldCharType="separate"/>
        </w:r>
        <w:r w:rsidR="0095235D">
          <w:rPr>
            <w:rFonts w:ascii="Arial" w:hAnsi="Arial" w:cs="Arial"/>
            <w:noProof/>
            <w:sz w:val="16"/>
            <w:szCs w:val="16"/>
          </w:rPr>
          <w:t>2</w:t>
        </w:r>
        <w:r w:rsidRPr="00554FC2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CF7D" w14:textId="5FAE8449" w:rsidR="00554FC2" w:rsidRPr="00554FC2" w:rsidRDefault="00554FC2" w:rsidP="00554FC2">
    <w:pPr>
      <w:pStyle w:val="Piedepgina"/>
      <w:jc w:val="right"/>
      <w:rPr>
        <w:rFonts w:ascii="Arial" w:hAnsi="Arial" w:cs="Arial"/>
        <w:sz w:val="16"/>
        <w:szCs w:val="16"/>
      </w:rPr>
    </w:pPr>
    <w:r w:rsidRPr="00554FC2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7A407" w14:textId="77777777" w:rsidR="00CB3839" w:rsidRDefault="00CB3839" w:rsidP="0080292C">
      <w:pPr>
        <w:spacing w:after="0" w:line="240" w:lineRule="auto"/>
      </w:pPr>
      <w:r>
        <w:separator/>
      </w:r>
    </w:p>
  </w:footnote>
  <w:footnote w:type="continuationSeparator" w:id="0">
    <w:p w14:paraId="0B591AC7" w14:textId="77777777" w:rsidR="00CB3839" w:rsidRDefault="00CB3839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59382" w14:textId="77777777" w:rsidR="00062269" w:rsidRDefault="000622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DA02" w14:textId="77777777" w:rsidR="007B0B8A" w:rsidRDefault="007B0B8A" w:rsidP="007B0B8A">
    <w:pPr>
      <w:pStyle w:val="Encabezado"/>
      <w:jc w:val="center"/>
    </w:pPr>
    <w:r>
      <w:object w:dxaOrig="11549" w:dyaOrig="1410" w14:anchorId="0D29D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9pt;height:23.8pt" filled="t">
          <v:fill color2="black"/>
          <v:imagedata r:id="rId1" o:title=""/>
        </v:shape>
        <o:OLEObject Type="Embed" ProgID="Imagen" ShapeID="_x0000_i1025" DrawAspect="Content" ObjectID="_1688316923" r:id="rId2"/>
      </w:object>
    </w:r>
  </w:p>
  <w:p w14:paraId="4C059D70" w14:textId="77777777" w:rsidR="00310CFB" w:rsidRDefault="00310CFB" w:rsidP="00310CF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6EF8" w14:textId="77777777" w:rsidR="007B0B8A" w:rsidRDefault="007B0B8A" w:rsidP="007B0B8A">
    <w:pPr>
      <w:pStyle w:val="Encabezado"/>
      <w:jc w:val="center"/>
    </w:pPr>
    <w:r w:rsidRPr="00310CFB">
      <w:rPr>
        <w:rFonts w:ascii="Arial" w:hAnsi="Arial"/>
        <w:noProof/>
        <w:sz w:val="16"/>
        <w:lang w:val="es-ES" w:eastAsia="es-ES"/>
      </w:rPr>
      <w:drawing>
        <wp:inline distT="0" distB="0" distL="0" distR="0" wp14:anchorId="5696FDFA" wp14:editId="799A5082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69D38" w14:textId="77777777" w:rsidR="007B0B8A" w:rsidRDefault="007B0B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6F2A7B"/>
    <w:multiLevelType w:val="hybridMultilevel"/>
    <w:tmpl w:val="E78A185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97B80"/>
    <w:multiLevelType w:val="hybridMultilevel"/>
    <w:tmpl w:val="4B5C9ECE"/>
    <w:lvl w:ilvl="0" w:tplc="042D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7930"/>
    <w:rsid w:val="00050240"/>
    <w:rsid w:val="00062269"/>
    <w:rsid w:val="00064C0E"/>
    <w:rsid w:val="00067728"/>
    <w:rsid w:val="00071937"/>
    <w:rsid w:val="00081E9B"/>
    <w:rsid w:val="000836C1"/>
    <w:rsid w:val="000A24B6"/>
    <w:rsid w:val="000B7A1A"/>
    <w:rsid w:val="000D120C"/>
    <w:rsid w:val="000D68BA"/>
    <w:rsid w:val="000F5F30"/>
    <w:rsid w:val="00103799"/>
    <w:rsid w:val="0012092F"/>
    <w:rsid w:val="001320E5"/>
    <w:rsid w:val="00134028"/>
    <w:rsid w:val="001417DE"/>
    <w:rsid w:val="00170392"/>
    <w:rsid w:val="00173E41"/>
    <w:rsid w:val="00194C10"/>
    <w:rsid w:val="001B226C"/>
    <w:rsid w:val="001B3A1D"/>
    <w:rsid w:val="001B6414"/>
    <w:rsid w:val="001E27F7"/>
    <w:rsid w:val="001F5C15"/>
    <w:rsid w:val="001F7723"/>
    <w:rsid w:val="002050C5"/>
    <w:rsid w:val="00207EDF"/>
    <w:rsid w:val="0021171C"/>
    <w:rsid w:val="00226A44"/>
    <w:rsid w:val="00237C97"/>
    <w:rsid w:val="002505CB"/>
    <w:rsid w:val="0026228C"/>
    <w:rsid w:val="0026764F"/>
    <w:rsid w:val="002A1248"/>
    <w:rsid w:val="002B7CD5"/>
    <w:rsid w:val="002C632D"/>
    <w:rsid w:val="002E5032"/>
    <w:rsid w:val="00310CFB"/>
    <w:rsid w:val="0031153E"/>
    <w:rsid w:val="00317A03"/>
    <w:rsid w:val="00372081"/>
    <w:rsid w:val="003D5E30"/>
    <w:rsid w:val="00403603"/>
    <w:rsid w:val="00405B9E"/>
    <w:rsid w:val="004242AF"/>
    <w:rsid w:val="00425975"/>
    <w:rsid w:val="004266C7"/>
    <w:rsid w:val="004435C1"/>
    <w:rsid w:val="00451871"/>
    <w:rsid w:val="004551D9"/>
    <w:rsid w:val="004919E4"/>
    <w:rsid w:val="004A4754"/>
    <w:rsid w:val="004B1672"/>
    <w:rsid w:val="004C0840"/>
    <w:rsid w:val="004C36DB"/>
    <w:rsid w:val="004E0B46"/>
    <w:rsid w:val="00513E23"/>
    <w:rsid w:val="00541F4A"/>
    <w:rsid w:val="00545E5B"/>
    <w:rsid w:val="00554FC2"/>
    <w:rsid w:val="00561B95"/>
    <w:rsid w:val="005658FD"/>
    <w:rsid w:val="00565C0D"/>
    <w:rsid w:val="00576B92"/>
    <w:rsid w:val="00577BBE"/>
    <w:rsid w:val="0058482E"/>
    <w:rsid w:val="0059124D"/>
    <w:rsid w:val="005913F4"/>
    <w:rsid w:val="005E122F"/>
    <w:rsid w:val="005E4F35"/>
    <w:rsid w:val="005F172F"/>
    <w:rsid w:val="00611881"/>
    <w:rsid w:val="006156B7"/>
    <w:rsid w:val="006204C5"/>
    <w:rsid w:val="00622427"/>
    <w:rsid w:val="00634137"/>
    <w:rsid w:val="006654B7"/>
    <w:rsid w:val="006779F4"/>
    <w:rsid w:val="006B5E8E"/>
    <w:rsid w:val="006B66C8"/>
    <w:rsid w:val="006D47F0"/>
    <w:rsid w:val="006F4D38"/>
    <w:rsid w:val="00725C35"/>
    <w:rsid w:val="00755D6E"/>
    <w:rsid w:val="00757FF2"/>
    <w:rsid w:val="00780002"/>
    <w:rsid w:val="00791485"/>
    <w:rsid w:val="007B0B8A"/>
    <w:rsid w:val="007D4664"/>
    <w:rsid w:val="007F39CC"/>
    <w:rsid w:val="0080292C"/>
    <w:rsid w:val="008164B2"/>
    <w:rsid w:val="00826CA1"/>
    <w:rsid w:val="00831DC8"/>
    <w:rsid w:val="00856395"/>
    <w:rsid w:val="0085655D"/>
    <w:rsid w:val="00865035"/>
    <w:rsid w:val="00873F0D"/>
    <w:rsid w:val="00876954"/>
    <w:rsid w:val="008C160E"/>
    <w:rsid w:val="008C1F61"/>
    <w:rsid w:val="008D6281"/>
    <w:rsid w:val="00905DA4"/>
    <w:rsid w:val="0092251C"/>
    <w:rsid w:val="009362EC"/>
    <w:rsid w:val="0095235D"/>
    <w:rsid w:val="00986D9B"/>
    <w:rsid w:val="009A679B"/>
    <w:rsid w:val="009B2CFA"/>
    <w:rsid w:val="009B5735"/>
    <w:rsid w:val="009C124C"/>
    <w:rsid w:val="009D1724"/>
    <w:rsid w:val="009F4CF1"/>
    <w:rsid w:val="00A14689"/>
    <w:rsid w:val="00A230EE"/>
    <w:rsid w:val="00A47F79"/>
    <w:rsid w:val="00A5515D"/>
    <w:rsid w:val="00A5751E"/>
    <w:rsid w:val="00A674CB"/>
    <w:rsid w:val="00A906F1"/>
    <w:rsid w:val="00A91FF9"/>
    <w:rsid w:val="00AC21E4"/>
    <w:rsid w:val="00AF251A"/>
    <w:rsid w:val="00B430BC"/>
    <w:rsid w:val="00B45FE4"/>
    <w:rsid w:val="00B55DFA"/>
    <w:rsid w:val="00B959A0"/>
    <w:rsid w:val="00BA7FC9"/>
    <w:rsid w:val="00BE5FD7"/>
    <w:rsid w:val="00BF4EA9"/>
    <w:rsid w:val="00C01BE6"/>
    <w:rsid w:val="00C07417"/>
    <w:rsid w:val="00C122FE"/>
    <w:rsid w:val="00C17C1E"/>
    <w:rsid w:val="00C22598"/>
    <w:rsid w:val="00C57B4B"/>
    <w:rsid w:val="00CB298C"/>
    <w:rsid w:val="00CB3839"/>
    <w:rsid w:val="00CB5805"/>
    <w:rsid w:val="00CD5345"/>
    <w:rsid w:val="00CF46DE"/>
    <w:rsid w:val="00D0392F"/>
    <w:rsid w:val="00D050FB"/>
    <w:rsid w:val="00D155F8"/>
    <w:rsid w:val="00D15C09"/>
    <w:rsid w:val="00D16E36"/>
    <w:rsid w:val="00D17586"/>
    <w:rsid w:val="00D23114"/>
    <w:rsid w:val="00D34B09"/>
    <w:rsid w:val="00D36016"/>
    <w:rsid w:val="00D47D46"/>
    <w:rsid w:val="00D64134"/>
    <w:rsid w:val="00DA3495"/>
    <w:rsid w:val="00DA72A6"/>
    <w:rsid w:val="00DB4519"/>
    <w:rsid w:val="00E06623"/>
    <w:rsid w:val="00E22692"/>
    <w:rsid w:val="00E22B43"/>
    <w:rsid w:val="00E43B09"/>
    <w:rsid w:val="00E86013"/>
    <w:rsid w:val="00ED4BAC"/>
    <w:rsid w:val="00F109C3"/>
    <w:rsid w:val="00F24A3C"/>
    <w:rsid w:val="00F51DA6"/>
    <w:rsid w:val="00F56DD4"/>
    <w:rsid w:val="00F7522A"/>
    <w:rsid w:val="00F87B7C"/>
    <w:rsid w:val="00F9396C"/>
    <w:rsid w:val="00F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4C059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7C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7A1A"/>
    <w:rPr>
      <w:rFonts w:ascii="Arial" w:eastAsia="Arial" w:hAnsi="Arial"/>
      <w:lang w:val="eu-ES"/>
    </w:rPr>
  </w:style>
  <w:style w:type="paragraph" w:styleId="Encabezado">
    <w:name w:val="header"/>
    <w:basedOn w:val="Normal"/>
    <w:link w:val="Encabezado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92C"/>
  </w:style>
  <w:style w:type="paragraph" w:styleId="Piedepgina">
    <w:name w:val="footer"/>
    <w:basedOn w:val="Normal"/>
    <w:link w:val="Piedepgina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2C"/>
  </w:style>
  <w:style w:type="paragraph" w:styleId="Textodeglobo">
    <w:name w:val="Balloon Text"/>
    <w:basedOn w:val="Normal"/>
    <w:link w:val="TextodegloboC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A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780002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character" w:customStyle="1" w:styleId="folderheadertxt">
    <w:name w:val="folderheadertxt"/>
    <w:basedOn w:val="Fuentedeprrafopredeter"/>
    <w:rsid w:val="0095235D"/>
  </w:style>
  <w:style w:type="paragraph" w:styleId="NormalWeb">
    <w:name w:val="Normal (Web)"/>
    <w:basedOn w:val="Normal"/>
    <w:uiPriority w:val="99"/>
    <w:semiHidden/>
    <w:unhideWhenUsed/>
    <w:rsid w:val="009523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u-ES"/>
    </w:rPr>
  </w:style>
  <w:style w:type="character" w:styleId="Textoennegrita">
    <w:name w:val="Strong"/>
    <w:basedOn w:val="Fuentedeprrafopredeter"/>
    <w:uiPriority w:val="22"/>
    <w:qFormat/>
    <w:rsid w:val="00952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824C56685077438E0697D951552B91" ma:contentTypeVersion="12" ma:contentTypeDescription="Crear nuevo documento." ma:contentTypeScope="" ma:versionID="343087e9c7066359956044f73dfe77c7">
  <xsd:schema xmlns:xsd="http://www.w3.org/2001/XMLSchema" xmlns:xs="http://www.w3.org/2001/XMLSchema" xmlns:p="http://schemas.microsoft.com/office/2006/metadata/properties" xmlns:ns2="0d62390a-be3b-46cd-9b88-2591ad4c7779" xmlns:ns3="622679c0-bd55-434f-9177-fd8d9fd001c3" targetNamespace="http://schemas.microsoft.com/office/2006/metadata/properties" ma:root="true" ma:fieldsID="2982d0c13001777d7db65cc62a35f0a3" ns2:_="" ns3:_="">
    <xsd:import namespace="0d62390a-be3b-46cd-9b88-2591ad4c7779"/>
    <xsd:import namespace="622679c0-bd55-434f-9177-fd8d9fd0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390a-be3b-46cd-9b88-2591ad4c7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79c0-bd55-434f-9177-fd8d9fd00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88FF2-569E-4282-8D87-C9110A426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390a-be3b-46cd-9b88-2591ad4c7779"/>
    <ds:schemaRef ds:uri="622679c0-bd55-434f-9177-fd8d9fd0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D8B27-CEFF-46FC-B754-374CE5243641}">
  <ds:schemaRefs>
    <ds:schemaRef ds:uri="622679c0-bd55-434f-9177-fd8d9fd001c3"/>
    <ds:schemaRef ds:uri="http://schemas.microsoft.com/office/2006/documentManagement/types"/>
    <ds:schemaRef ds:uri="0d62390a-be3b-46cd-9b88-2591ad4c777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386802-68D5-4405-AAB2-56AA1B214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2021-07-20T18:04:00Z</dcterms:created>
  <dcterms:modified xsi:type="dcterms:W3CDTF">2021-07-20T18:09:00Z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0x01010013824C56685077438E0697D951552B91</vt:lpwstr>
  </property>
</Properties>
</file>